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CC26" w14:textId="72B446C6" w:rsidR="00AB7B34" w:rsidRPr="00AB7B34" w:rsidRDefault="00AB7B34" w:rsidP="00AB7B34">
      <w:pPr>
        <w:spacing w:line="276" w:lineRule="auto"/>
        <w:rPr>
          <w:rFonts w:ascii="Times New Roman" w:eastAsia="Times New Roman" w:hAnsi="Times New Roman" w:cs="Times New Roman"/>
          <w:sz w:val="24"/>
          <w:szCs w:val="24"/>
          <w:lang w:eastAsia="es-ES"/>
        </w:rPr>
      </w:pPr>
      <w:r w:rsidRPr="00AB7B34">
        <w:rPr>
          <w:rFonts w:ascii="Times New Roman" w:eastAsia="Times New Roman" w:hAnsi="Times New Roman" w:cs="Times New Roman"/>
          <w:sz w:val="24"/>
          <w:szCs w:val="24"/>
          <w:lang w:eastAsia="es-ES"/>
        </w:rPr>
        <w:t>La institución de un ministerio por parte de la Iglesia pone de manifiesto que la persona investida de ese carisma realiza un auténtico servicio eclesial a la comunidad cristiana para el crecimiento de su vida y para su testimonio de fe</w:t>
      </w:r>
    </w:p>
    <w:p w14:paraId="1F45A0A1" w14:textId="178A028B" w:rsidR="00AB7B34" w:rsidRPr="00AB7B34" w:rsidRDefault="00AB7B34" w:rsidP="00AB7B34">
      <w:pPr>
        <w:spacing w:after="0" w:line="276"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Ya en </w:t>
      </w:r>
      <w:r w:rsidRPr="00AB7B34">
        <w:rPr>
          <w:rFonts w:ascii="Times New Roman" w:eastAsia="Times New Roman" w:hAnsi="Times New Roman" w:cs="Times New Roman"/>
          <w:sz w:val="24"/>
          <w:szCs w:val="24"/>
          <w:lang w:eastAsia="es-ES"/>
        </w:rPr>
        <w:t xml:space="preserve">un </w:t>
      </w:r>
      <w:proofErr w:type="spellStart"/>
      <w:r w:rsidRPr="00AB7B34">
        <w:rPr>
          <w:rFonts w:ascii="Times New Roman" w:eastAsia="Times New Roman" w:hAnsi="Times New Roman" w:cs="Times New Roman"/>
          <w:sz w:val="24"/>
          <w:szCs w:val="24"/>
          <w:lang w:eastAsia="es-ES"/>
        </w:rPr>
        <w:t>videomensaje</w:t>
      </w:r>
      <w:proofErr w:type="spellEnd"/>
      <w:r w:rsidRPr="00AB7B34">
        <w:rPr>
          <w:rFonts w:ascii="Times New Roman" w:eastAsia="Times New Roman" w:hAnsi="Times New Roman" w:cs="Times New Roman"/>
          <w:sz w:val="24"/>
          <w:szCs w:val="24"/>
          <w:lang w:eastAsia="es-ES"/>
        </w:rPr>
        <w:t xml:space="preserve"> de 2018 a los participantes en una conferencia internacional sobre el tema, Francisco afirmó con claridad que el "catequista es una vocación": "Ser catequista, esa es la vocación, no trabajar como catequista".</w:t>
      </w:r>
    </w:p>
    <w:p w14:paraId="1F1F41EC" w14:textId="77777777" w:rsidR="00AB7B34" w:rsidRDefault="00AB7B34" w:rsidP="00AB7B34">
      <w:pPr>
        <w:spacing w:after="0" w:line="420" w:lineRule="atLeast"/>
        <w:rPr>
          <w:rFonts w:ascii="Times New Roman" w:eastAsia="Times New Roman" w:hAnsi="Times New Roman" w:cs="Times New Roman"/>
          <w:sz w:val="24"/>
          <w:szCs w:val="24"/>
          <w:lang w:eastAsia="es-ES"/>
        </w:rPr>
      </w:pPr>
      <w:r w:rsidRPr="00AB7B34">
        <w:rPr>
          <w:rFonts w:ascii="Times New Roman" w:eastAsia="Times New Roman" w:hAnsi="Times New Roman" w:cs="Times New Roman"/>
          <w:sz w:val="24"/>
          <w:szCs w:val="24"/>
          <w:lang w:eastAsia="es-ES"/>
        </w:rPr>
        <w:t xml:space="preserve">Y poco después añadió que esta "forma de servicio que se realiza en la comunidad cristiana" requería ser reconocida "como un verdadero y genuino ministerio de la Iglesia". </w:t>
      </w:r>
    </w:p>
    <w:p w14:paraId="4D300A24" w14:textId="0D30C6F1" w:rsidR="00AB7B34" w:rsidRPr="00AB7B34" w:rsidRDefault="00AB7B34" w:rsidP="00AB7B34">
      <w:pPr>
        <w:spacing w:after="0" w:line="420" w:lineRule="atLeast"/>
        <w:rPr>
          <w:rFonts w:ascii="Times New Roman" w:eastAsia="Times New Roman" w:hAnsi="Times New Roman" w:cs="Times New Roman"/>
          <w:sz w:val="24"/>
          <w:szCs w:val="24"/>
          <w:lang w:eastAsia="es-ES"/>
        </w:rPr>
      </w:pPr>
      <w:r w:rsidRPr="00AB7B34">
        <w:rPr>
          <w:rFonts w:ascii="Times New Roman" w:eastAsia="Times New Roman" w:hAnsi="Times New Roman" w:cs="Times New Roman"/>
          <w:sz w:val="24"/>
          <w:szCs w:val="24"/>
          <w:lang w:eastAsia="es-ES"/>
        </w:rPr>
        <w:t xml:space="preserve">La convicción maduró y tomó la forma del Motu proprio </w:t>
      </w:r>
      <w:proofErr w:type="spellStart"/>
      <w:r w:rsidRPr="00AB7B34">
        <w:rPr>
          <w:rFonts w:ascii="Times New Roman" w:eastAsia="Times New Roman" w:hAnsi="Times New Roman" w:cs="Times New Roman"/>
          <w:sz w:val="24"/>
          <w:szCs w:val="24"/>
          <w:lang w:eastAsia="es-ES"/>
        </w:rPr>
        <w:t>Antiquum</w:t>
      </w:r>
      <w:proofErr w:type="spellEnd"/>
      <w:r w:rsidRPr="00AB7B34">
        <w:rPr>
          <w:rFonts w:ascii="Times New Roman" w:eastAsia="Times New Roman" w:hAnsi="Times New Roman" w:cs="Times New Roman"/>
          <w:sz w:val="24"/>
          <w:szCs w:val="24"/>
          <w:lang w:eastAsia="es-ES"/>
        </w:rPr>
        <w:t xml:space="preserve"> </w:t>
      </w:r>
      <w:proofErr w:type="spellStart"/>
      <w:r w:rsidRPr="00AB7B34">
        <w:rPr>
          <w:rFonts w:ascii="Times New Roman" w:eastAsia="Times New Roman" w:hAnsi="Times New Roman" w:cs="Times New Roman"/>
          <w:sz w:val="24"/>
          <w:szCs w:val="24"/>
          <w:lang w:eastAsia="es-ES"/>
        </w:rPr>
        <w:t>ministerium</w:t>
      </w:r>
      <w:proofErr w:type="spellEnd"/>
      <w:r w:rsidRPr="00AB7B34">
        <w:rPr>
          <w:rFonts w:ascii="Times New Roman" w:eastAsia="Times New Roman" w:hAnsi="Times New Roman" w:cs="Times New Roman"/>
          <w:sz w:val="24"/>
          <w:szCs w:val="24"/>
          <w:lang w:eastAsia="es-ES"/>
        </w:rPr>
        <w:t xml:space="preserve"> </w:t>
      </w:r>
    </w:p>
    <w:p w14:paraId="50B9B331" w14:textId="77777777" w:rsidR="00AB7B34" w:rsidRDefault="00AB7B34" w:rsidP="00AB7B34">
      <w:pPr>
        <w:spacing w:after="0" w:line="420" w:lineRule="atLeast"/>
        <w:outlineLvl w:val="1"/>
        <w:rPr>
          <w:rFonts w:ascii="Museo Sans Cyrl" w:eastAsia="Times New Roman" w:hAnsi="Museo Sans Cyrl" w:cs="Times New Roman"/>
          <w:b/>
          <w:bCs/>
          <w:sz w:val="36"/>
          <w:szCs w:val="36"/>
          <w:lang w:eastAsia="es-ES"/>
        </w:rPr>
      </w:pPr>
    </w:p>
    <w:p w14:paraId="4701F61F" w14:textId="7F1C3590" w:rsidR="00AB7B34" w:rsidRPr="00AB7B34" w:rsidRDefault="00AB7B34" w:rsidP="00AB7B34">
      <w:pPr>
        <w:rPr>
          <w:rFonts w:ascii="Times New Roman" w:eastAsia="Times New Roman" w:hAnsi="Times New Roman" w:cs="Times New Roman"/>
          <w:b/>
          <w:bCs/>
          <w:sz w:val="24"/>
          <w:szCs w:val="24"/>
          <w:lang w:eastAsia="es-ES"/>
        </w:rPr>
      </w:pPr>
      <w:r w:rsidRPr="00AB7B34">
        <w:rPr>
          <w:rFonts w:ascii="Times New Roman" w:eastAsia="Times New Roman" w:hAnsi="Times New Roman" w:cs="Times New Roman"/>
          <w:b/>
          <w:bCs/>
          <w:sz w:val="24"/>
          <w:szCs w:val="24"/>
          <w:lang w:eastAsia="es-ES"/>
        </w:rPr>
        <w:t>En primera línea</w:t>
      </w:r>
    </w:p>
    <w:p w14:paraId="314BE472" w14:textId="45E32432" w:rsidR="00AB7B34" w:rsidRPr="00AB7B34" w:rsidRDefault="00AB7B34" w:rsidP="00AB7B34">
      <w:pPr>
        <w:rPr>
          <w:rFonts w:ascii="Times New Roman" w:eastAsia="Times New Roman" w:hAnsi="Times New Roman" w:cs="Times New Roman"/>
          <w:sz w:val="24"/>
          <w:szCs w:val="24"/>
          <w:lang w:eastAsia="es-ES"/>
        </w:rPr>
      </w:pPr>
      <w:r w:rsidRPr="00AB7B34">
        <w:rPr>
          <w:rFonts w:ascii="Times New Roman" w:eastAsia="Times New Roman" w:hAnsi="Times New Roman" w:cs="Times New Roman"/>
          <w:sz w:val="24"/>
          <w:szCs w:val="24"/>
          <w:lang w:eastAsia="es-ES"/>
        </w:rPr>
        <w:t xml:space="preserve">El Motu proprio, por tanto, establecerá formalmente el ministerio del catequista, desarrollando esa dimensión evangelizadora de los laicos deseada por el Vaticano II. Un papel al que, según dijo Francisco en el </w:t>
      </w:r>
      <w:proofErr w:type="spellStart"/>
      <w:r w:rsidRPr="00AB7B34">
        <w:rPr>
          <w:rFonts w:ascii="Times New Roman" w:eastAsia="Times New Roman" w:hAnsi="Times New Roman" w:cs="Times New Roman"/>
          <w:sz w:val="24"/>
          <w:szCs w:val="24"/>
          <w:lang w:eastAsia="es-ES"/>
        </w:rPr>
        <w:t>videomensaje</w:t>
      </w:r>
      <w:proofErr w:type="spellEnd"/>
      <w:r w:rsidRPr="00AB7B34">
        <w:rPr>
          <w:rFonts w:ascii="Times New Roman" w:eastAsia="Times New Roman" w:hAnsi="Times New Roman" w:cs="Times New Roman"/>
          <w:sz w:val="24"/>
          <w:szCs w:val="24"/>
          <w:lang w:eastAsia="es-ES"/>
        </w:rPr>
        <w:t>, le corresponde "un primer anuncio". En un contexto de "indiferencia religiosa -había indicado el Papa- vuestra palabra será siempre un primer anuncio, que llega a tocar el corazón y la mente de tantas personas que esperan encontrarse con Cristo".</w:t>
      </w:r>
    </w:p>
    <w:p w14:paraId="35F07E70" w14:textId="77777777" w:rsidR="00AB7B34" w:rsidRPr="00AB7B34" w:rsidRDefault="00AB7B34" w:rsidP="00AB7B34"/>
    <w:p w14:paraId="4787B371" w14:textId="77777777" w:rsidR="00AB7B34" w:rsidRPr="00AB7B34" w:rsidRDefault="00AB7B34" w:rsidP="00AB7B34">
      <w:pPr>
        <w:rPr>
          <w:rFonts w:ascii="Times New Roman" w:eastAsia="Times New Roman" w:hAnsi="Times New Roman" w:cs="Times New Roman"/>
          <w:b/>
          <w:bCs/>
          <w:sz w:val="24"/>
          <w:szCs w:val="24"/>
          <w:lang w:eastAsia="es-ES"/>
        </w:rPr>
      </w:pPr>
      <w:r w:rsidRPr="00AB7B34">
        <w:rPr>
          <w:rFonts w:ascii="Times New Roman" w:eastAsia="Times New Roman" w:hAnsi="Times New Roman" w:cs="Times New Roman"/>
          <w:b/>
          <w:bCs/>
          <w:sz w:val="24"/>
          <w:szCs w:val="24"/>
          <w:lang w:eastAsia="es-ES"/>
        </w:rPr>
        <w:t>Una dimensión comunitaria</w:t>
      </w:r>
    </w:p>
    <w:p w14:paraId="3BFBE193" w14:textId="77777777" w:rsidR="00AB7B34" w:rsidRPr="00AB7B34" w:rsidRDefault="00AB7B34" w:rsidP="00AB7B34">
      <w:pPr>
        <w:rPr>
          <w:rFonts w:ascii="Times New Roman" w:eastAsia="Times New Roman" w:hAnsi="Times New Roman" w:cs="Times New Roman"/>
          <w:sz w:val="24"/>
          <w:szCs w:val="24"/>
          <w:lang w:eastAsia="es-ES"/>
        </w:rPr>
      </w:pPr>
      <w:r w:rsidRPr="00AB7B34">
        <w:rPr>
          <w:rFonts w:ascii="Times New Roman" w:eastAsia="Times New Roman" w:hAnsi="Times New Roman" w:cs="Times New Roman"/>
          <w:sz w:val="24"/>
          <w:szCs w:val="24"/>
          <w:lang w:eastAsia="es-ES"/>
        </w:rPr>
        <w:t>Un servicio que debe vivirse con intensidad de fe y en una dimensión comunitaria, como se subrayó también el pasado 31 de enero en la audiencia a los participantes en el encuentro promovido por la Oficina Nacional de Catequesis de la CEI. "Este es el momento -dijo el Papa- de ser artesanos de comunidades abiertas que sepan valorar los talentos de cada uno. Es la hora de comunidades misioneras, libres y desinteresadas, que no buscan la relevancia y la ventaja, sino que recorren los caminos de la gente de nuestro tiempo, inclinándose hacia quienes están en los márgenes"...</w:t>
      </w:r>
    </w:p>
    <w:p w14:paraId="557F8672" w14:textId="490990FB" w:rsidR="00AB7B34" w:rsidRPr="00AB7B34" w:rsidRDefault="00AB7B34" w:rsidP="00AB7B34">
      <w:hyperlink r:id="rId4" w:tooltip="Su contribución a una gran misión: apoyarnos para llevar la palabra del Papa a todos los hogares" w:history="1">
        <w:r w:rsidRPr="00AB7B34">
          <w:rPr>
            <w:rStyle w:val="Hipervnculo"/>
          </w:rPr>
          <w:br/>
        </w:r>
      </w:hyperlink>
    </w:p>
    <w:sectPr w:rsidR="00AB7B34" w:rsidRPr="00AB7B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34"/>
    <w:rsid w:val="00AB7B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2F15"/>
  <w15:chartTrackingRefBased/>
  <w15:docId w15:val="{82EDEC7F-391C-4F02-966B-2A196270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AB7B3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B7B34"/>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AB7B3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B7B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43664">
      <w:bodyDiv w:val="1"/>
      <w:marLeft w:val="0"/>
      <w:marRight w:val="0"/>
      <w:marTop w:val="0"/>
      <w:marBottom w:val="0"/>
      <w:divBdr>
        <w:top w:val="none" w:sz="0" w:space="0" w:color="auto"/>
        <w:left w:val="none" w:sz="0" w:space="0" w:color="auto"/>
        <w:bottom w:val="none" w:sz="0" w:space="0" w:color="auto"/>
        <w:right w:val="none" w:sz="0" w:space="0" w:color="auto"/>
      </w:divBdr>
      <w:divsChild>
        <w:div w:id="1603538389">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municazione.va/en/sostienici/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305</Words>
  <Characters>1679</Characters>
  <Application>Microsoft Office Word</Application>
  <DocSecurity>0</DocSecurity>
  <Lines>13</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García</dc:creator>
  <cp:keywords/>
  <dc:description/>
  <cp:lastModifiedBy>Laura García</cp:lastModifiedBy>
  <cp:revision>1</cp:revision>
  <dcterms:created xsi:type="dcterms:W3CDTF">2021-05-11T21:14:00Z</dcterms:created>
  <dcterms:modified xsi:type="dcterms:W3CDTF">2021-05-11T21:22:00Z</dcterms:modified>
</cp:coreProperties>
</file>